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EAB93" w14:textId="77777777" w:rsidR="00FE067E" w:rsidRPr="00610135" w:rsidRDefault="003C6034" w:rsidP="00CC1F3B">
      <w:pPr>
        <w:pStyle w:val="TitlePageOrigin"/>
      </w:pPr>
      <w:r w:rsidRPr="00610135">
        <w:rPr>
          <w:caps w:val="0"/>
        </w:rPr>
        <w:t>WEST VIRGINIA LEGISLATURE</w:t>
      </w:r>
    </w:p>
    <w:p w14:paraId="4E1913DF" w14:textId="77777777" w:rsidR="00CD36CF" w:rsidRPr="00610135" w:rsidRDefault="00CD36CF" w:rsidP="00CC1F3B">
      <w:pPr>
        <w:pStyle w:val="TitlePageSession"/>
      </w:pPr>
      <w:r w:rsidRPr="00610135">
        <w:t>20</w:t>
      </w:r>
      <w:r w:rsidR="00EC5E63" w:rsidRPr="00610135">
        <w:t>2</w:t>
      </w:r>
      <w:r w:rsidR="00211F02" w:rsidRPr="00610135">
        <w:t>5</w:t>
      </w:r>
      <w:r w:rsidRPr="00610135">
        <w:t xml:space="preserve"> </w:t>
      </w:r>
      <w:r w:rsidR="003C6034" w:rsidRPr="00610135">
        <w:rPr>
          <w:caps w:val="0"/>
        </w:rPr>
        <w:t>REGULAR SESSION</w:t>
      </w:r>
    </w:p>
    <w:p w14:paraId="331C3A63" w14:textId="2E8D5562" w:rsidR="00CD36CF" w:rsidRPr="00610135" w:rsidRDefault="00610135" w:rsidP="00CC1F3B">
      <w:pPr>
        <w:pStyle w:val="TitlePageBillPrefix"/>
      </w:pPr>
      <w:sdt>
        <w:sdtPr>
          <w:tag w:val="IntroDate"/>
          <w:id w:val="-1236936958"/>
          <w:placeholder>
            <w:docPart w:val="374DC9B0B1B44A8E8D6E36BF10E218A6"/>
          </w:placeholder>
          <w:text/>
        </w:sdtPr>
        <w:sdtEndPr/>
        <w:sdtContent>
          <w:r w:rsidR="00737912" w:rsidRPr="00610135">
            <w:t>EN</w:t>
          </w:r>
          <w:r w:rsidR="006D443D" w:rsidRPr="00610135">
            <w:t>ROLLED</w:t>
          </w:r>
        </w:sdtContent>
      </w:sdt>
    </w:p>
    <w:p w14:paraId="5CF8C2C7" w14:textId="18DCAAB6" w:rsidR="00CD36CF" w:rsidRPr="00610135" w:rsidRDefault="00610135" w:rsidP="00CC1F3B">
      <w:pPr>
        <w:pStyle w:val="BillNumber"/>
      </w:pPr>
      <w:sdt>
        <w:sdtPr>
          <w:tag w:val="Chamber"/>
          <w:id w:val="893011969"/>
          <w:lock w:val="sdtLocked"/>
          <w:placeholder>
            <w:docPart w:val="C31AE2C3C4D2492F82526B594201A10E"/>
          </w:placeholder>
          <w:dropDownList>
            <w:listItem w:displayText="House" w:value="House"/>
            <w:listItem w:displayText="Senate" w:value="Senate"/>
          </w:dropDownList>
        </w:sdtPr>
        <w:sdtEndPr/>
        <w:sdtContent>
          <w:r w:rsidR="00C33434" w:rsidRPr="00610135">
            <w:t>House</w:t>
          </w:r>
        </w:sdtContent>
      </w:sdt>
      <w:r w:rsidR="00303684" w:rsidRPr="00610135">
        <w:t xml:space="preserve"> </w:t>
      </w:r>
      <w:r w:rsidR="00CD36CF" w:rsidRPr="00610135">
        <w:t xml:space="preserve">Bill </w:t>
      </w:r>
      <w:sdt>
        <w:sdtPr>
          <w:tag w:val="BNum"/>
          <w:id w:val="1645317809"/>
          <w:lock w:val="sdtLocked"/>
          <w:placeholder>
            <w:docPart w:val="D5B1C660A5804AB3AE6DF2EE9FD608FE"/>
          </w:placeholder>
          <w:text/>
        </w:sdtPr>
        <w:sdtEndPr/>
        <w:sdtContent>
          <w:r w:rsidR="00780260" w:rsidRPr="00610135">
            <w:t>2025</w:t>
          </w:r>
        </w:sdtContent>
      </w:sdt>
    </w:p>
    <w:p w14:paraId="34252817" w14:textId="1EB1062F" w:rsidR="00946662" w:rsidRPr="00610135" w:rsidRDefault="00CD36CF" w:rsidP="00946662">
      <w:pPr>
        <w:pStyle w:val="Sponsors"/>
        <w:sectPr w:rsidR="00946662" w:rsidRPr="00610135" w:rsidSect="000C295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10135">
        <w:t xml:space="preserve">By </w:t>
      </w:r>
      <w:sdt>
        <w:sdtPr>
          <w:tag w:val="Sponsors"/>
          <w:id w:val="1589585889"/>
          <w:placeholder>
            <w:docPart w:val="BA16E3CD6C9F4A83888C60F9CD23598F"/>
          </w:placeholder>
          <w:text w:multiLine="1"/>
        </w:sdtPr>
        <w:sdtEndPr/>
        <w:sdtContent>
          <w:r w:rsidR="004F3BCB" w:rsidRPr="00610135">
            <w:t xml:space="preserve">Delegates </w:t>
          </w:r>
          <w:proofErr w:type="spellStart"/>
          <w:r w:rsidR="004F3BCB" w:rsidRPr="00610135">
            <w:t>Hanshaw</w:t>
          </w:r>
          <w:proofErr w:type="spellEnd"/>
          <w:r w:rsidR="004F3BCB" w:rsidRPr="00610135">
            <w:t xml:space="preserve"> (Mr. Speaker) and Hornbuckle</w:t>
          </w:r>
          <w:r w:rsidR="004F3BCB" w:rsidRPr="00610135">
            <w:br/>
          </w:r>
          <w:r w:rsidR="00946662" w:rsidRPr="00610135">
            <w:t>(</w:t>
          </w:r>
          <w:r w:rsidR="004F3BCB" w:rsidRPr="00610135">
            <w:t>By Request of the Executive</w:t>
          </w:r>
          <w:r w:rsidR="00946662" w:rsidRPr="00610135">
            <w:t>)</w:t>
          </w:r>
        </w:sdtContent>
      </w:sdt>
      <w:r w:rsidR="004F3BCB" w:rsidRPr="00610135">
        <w:br/>
      </w:r>
      <w:sdt>
        <w:sdtPr>
          <w:rPr>
            <w:smallCaps w:val="0"/>
            <w:color w:val="auto"/>
          </w:rPr>
          <w:tag w:val="References"/>
          <w:id w:val="-1043047873"/>
          <w:placeholder>
            <w:docPart w:val="EBE044BEEF644FD097DAAAF0A6C05DA5"/>
          </w:placeholder>
          <w:text w:multiLine="1"/>
        </w:sdtPr>
        <w:sdtEndPr/>
        <w:sdtContent>
          <w:r w:rsidR="00BA5D55" w:rsidRPr="00610135">
            <w:rPr>
              <w:smallCaps w:val="0"/>
              <w:color w:val="auto"/>
            </w:rPr>
            <w:t>[</w:t>
          </w:r>
          <w:r w:rsidR="006D443D" w:rsidRPr="00610135">
            <w:rPr>
              <w:smallCaps w:val="0"/>
              <w:color w:val="auto"/>
            </w:rPr>
            <w:t>Passed February 17</w:t>
          </w:r>
          <w:r w:rsidR="00946662" w:rsidRPr="00610135">
            <w:rPr>
              <w:smallCaps w:val="0"/>
              <w:color w:val="auto"/>
            </w:rPr>
            <w:t>, 2025</w:t>
          </w:r>
          <w:r w:rsidR="006D443D" w:rsidRPr="00610135">
            <w:rPr>
              <w:smallCaps w:val="0"/>
              <w:color w:val="auto"/>
            </w:rPr>
            <w:t>; In effect from Passage.</w:t>
          </w:r>
          <w:r w:rsidR="00BA5D55" w:rsidRPr="00610135">
            <w:rPr>
              <w:smallCaps w:val="0"/>
              <w:color w:val="auto"/>
            </w:rPr>
            <w:t>]</w:t>
          </w:r>
        </w:sdtContent>
      </w:sdt>
      <w:r w:rsidR="004F3BCB" w:rsidRPr="00610135">
        <w:t xml:space="preserve"> </w:t>
      </w:r>
    </w:p>
    <w:p w14:paraId="6C86C8FA" w14:textId="2604CCBF" w:rsidR="00946662" w:rsidRPr="00610135" w:rsidRDefault="00946662" w:rsidP="00946662">
      <w:pPr>
        <w:pStyle w:val="Sponsors"/>
        <w:sectPr w:rsidR="00946662" w:rsidRPr="00610135" w:rsidSect="00946662">
          <w:pgSz w:w="12240" w:h="15840" w:code="1"/>
          <w:pgMar w:top="1440" w:right="1440" w:bottom="1440" w:left="1440" w:header="720" w:footer="720" w:gutter="0"/>
          <w:lnNumType w:countBy="1" w:restart="newSection"/>
          <w:pgNumType w:start="0"/>
          <w:cols w:space="720"/>
          <w:titlePg/>
          <w:docGrid w:linePitch="360"/>
        </w:sectPr>
      </w:pPr>
    </w:p>
    <w:p w14:paraId="0E1C0743" w14:textId="0CBDD4D2" w:rsidR="00303684" w:rsidRPr="00610135" w:rsidRDefault="0000526A" w:rsidP="00946662">
      <w:pPr>
        <w:pStyle w:val="EnactingSection"/>
        <w:ind w:left="720" w:hanging="720"/>
      </w:pPr>
      <w:r w:rsidRPr="00610135">
        <w:lastRenderedPageBreak/>
        <w:t>A</w:t>
      </w:r>
      <w:r w:rsidR="006D443D" w:rsidRPr="00610135">
        <w:t>N ACT</w:t>
      </w:r>
      <w:r w:rsidR="000C2950" w:rsidRPr="00610135">
        <w:t xml:space="preserve"> to amend and reenact §11-24-3 of the Code of West Virginia, 1931, as amended, relating to bringing terms not defined in the Corporation Net Income Tax Act into conformity with the meaning of those terms for federal income tax purposes; and specifying effective dates.</w:t>
      </w:r>
    </w:p>
    <w:p w14:paraId="644F59AC" w14:textId="77777777" w:rsidR="00303684" w:rsidRPr="00610135" w:rsidRDefault="00303684" w:rsidP="00946662">
      <w:pPr>
        <w:pStyle w:val="EnactingClause"/>
      </w:pPr>
      <w:r w:rsidRPr="00610135">
        <w:t>Be it enacted by the Legislature of West Virginia:</w:t>
      </w:r>
    </w:p>
    <w:p w14:paraId="7F7726D1" w14:textId="77777777" w:rsidR="000C2950" w:rsidRPr="00610135" w:rsidRDefault="000C2950" w:rsidP="00946662">
      <w:pPr>
        <w:pStyle w:val="ArticleHeading"/>
        <w:widowControl/>
        <w:rPr>
          <w:i/>
          <w:color w:val="auto"/>
        </w:rPr>
        <w:sectPr w:rsidR="000C2950" w:rsidRPr="00610135" w:rsidSect="00946662">
          <w:pgSz w:w="12240" w:h="15840" w:code="1"/>
          <w:pgMar w:top="1440" w:right="1440" w:bottom="1440" w:left="1440" w:header="720" w:footer="720" w:gutter="0"/>
          <w:lnNumType w:countBy="1" w:restart="newSection"/>
          <w:cols w:space="720"/>
          <w:docGrid w:linePitch="360"/>
        </w:sectPr>
      </w:pPr>
      <w:r w:rsidRPr="00610135">
        <w:rPr>
          <w:color w:val="auto"/>
        </w:rPr>
        <w:t>Article 24. Corporation Net Income Tax</w:t>
      </w:r>
      <w:r w:rsidRPr="00610135">
        <w:rPr>
          <w:i/>
          <w:color w:val="auto"/>
        </w:rPr>
        <w:t>.</w:t>
      </w:r>
    </w:p>
    <w:p w14:paraId="19191F88" w14:textId="77777777" w:rsidR="000C2950" w:rsidRPr="00610135" w:rsidRDefault="000C2950" w:rsidP="00946662">
      <w:pPr>
        <w:pStyle w:val="SectionHeading"/>
        <w:widowControl/>
        <w:rPr>
          <w:color w:val="auto"/>
        </w:rPr>
        <w:sectPr w:rsidR="000C2950" w:rsidRPr="00610135" w:rsidSect="000C2950">
          <w:type w:val="continuous"/>
          <w:pgSz w:w="12240" w:h="15840" w:code="1"/>
          <w:pgMar w:top="1440" w:right="1440" w:bottom="1440" w:left="1440" w:header="720" w:footer="720" w:gutter="0"/>
          <w:lnNumType w:countBy="1" w:restart="newSection"/>
          <w:pgNumType w:start="0"/>
          <w:cols w:space="720"/>
          <w:titlePg/>
          <w:docGrid w:linePitch="360"/>
        </w:sectPr>
      </w:pPr>
      <w:r w:rsidRPr="00610135">
        <w:rPr>
          <w:color w:val="auto"/>
        </w:rPr>
        <w:t>§11-24-3. Meaning of terms; general rule.</w:t>
      </w:r>
    </w:p>
    <w:p w14:paraId="73DB64C4" w14:textId="43088EED" w:rsidR="000C2950" w:rsidRPr="00610135" w:rsidRDefault="000C2950" w:rsidP="00946662">
      <w:pPr>
        <w:pStyle w:val="SectionBody"/>
        <w:widowControl/>
        <w:rPr>
          <w:color w:val="auto"/>
        </w:rPr>
      </w:pPr>
      <w:r w:rsidRPr="00610135">
        <w:rPr>
          <w:color w:val="auto"/>
        </w:rPr>
        <w:t xml:space="preserve">(a) Any term used in this article has the same meaning as when used in a comparable context in the laws of the United States relating to federal income taxes, unless a different meaning is clearly required by the context or </w:t>
      </w:r>
      <w:proofErr w:type="gramStart"/>
      <w:r w:rsidRPr="00610135">
        <w:rPr>
          <w:color w:val="auto"/>
        </w:rPr>
        <w:t>by definition in</w:t>
      </w:r>
      <w:proofErr w:type="gramEnd"/>
      <w:r w:rsidRPr="00610135">
        <w:rPr>
          <w:color w:val="auto"/>
        </w:rPr>
        <w:t xml:space="preserve"> this article. 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 December 31, 2023, but prior to January 1, 2025, shall be given effect in determining the taxes imposed by this article to the same extent those changes are allowed for federal income tax purposes, whether the changes are retroactive or prospective, but no amendment to the laws of the United States made on or after January 1, 2025, shall be given any effect.</w:t>
      </w:r>
    </w:p>
    <w:p w14:paraId="42B5B488" w14:textId="77777777" w:rsidR="000C2950" w:rsidRPr="00610135" w:rsidRDefault="000C2950" w:rsidP="00946662">
      <w:pPr>
        <w:pStyle w:val="SectionBody"/>
        <w:widowControl/>
        <w:rPr>
          <w:color w:val="auto"/>
        </w:rPr>
      </w:pPr>
      <w:r w:rsidRPr="00610135">
        <w:rPr>
          <w:color w:val="auto"/>
        </w:rPr>
        <w:t>(b) The term "Internal Revenue Code of 1986" means the Internal Revenue Code of the United States enacted by the federal Tax Reform Act of 1986 and includes the provisions of law formerly known as the Internal Revenue Code of 1954, as amended, and in effect when the federal Tax Reform Act of 1986 was enacted that were not amended or repealed by the federal Tax Reform Act of 1986. Except when inappropriate, any reference in any law, executive order, or other document:</w:t>
      </w:r>
    </w:p>
    <w:p w14:paraId="4FDB8CAA" w14:textId="77777777" w:rsidR="000C2950" w:rsidRPr="00610135" w:rsidRDefault="000C2950" w:rsidP="00946662">
      <w:pPr>
        <w:pStyle w:val="SectionBody"/>
        <w:widowControl/>
        <w:rPr>
          <w:color w:val="auto"/>
        </w:rPr>
      </w:pPr>
      <w:r w:rsidRPr="00610135">
        <w:rPr>
          <w:color w:val="auto"/>
        </w:rPr>
        <w:t>(1) To the Internal Revenue Code of 1954 includes a reference to the Internal Revenue Code of 1986; and</w:t>
      </w:r>
    </w:p>
    <w:p w14:paraId="34B025A2" w14:textId="77777777" w:rsidR="000C2950" w:rsidRPr="00610135" w:rsidRDefault="000C2950" w:rsidP="00946662">
      <w:pPr>
        <w:pStyle w:val="SectionBody"/>
        <w:widowControl/>
        <w:rPr>
          <w:color w:val="auto"/>
        </w:rPr>
      </w:pPr>
      <w:r w:rsidRPr="00610135">
        <w:rPr>
          <w:color w:val="auto"/>
        </w:rPr>
        <w:lastRenderedPageBreak/>
        <w:t>(2) To the Internal Revenue Code of 1986 includes a reference to the provisions of law formerly known as the Internal Revenue Code of 1954.</w:t>
      </w:r>
    </w:p>
    <w:p w14:paraId="72F26D4D" w14:textId="0EA529C9" w:rsidR="00C33014" w:rsidRPr="00610135" w:rsidRDefault="000C2950" w:rsidP="00946662">
      <w:pPr>
        <w:pStyle w:val="SectionBody"/>
        <w:widowControl/>
      </w:pPr>
      <w:r w:rsidRPr="00610135">
        <w:t xml:space="preserve">(c) Effective date. — The amendments to this section enacted in the </w:t>
      </w:r>
      <w:proofErr w:type="gramStart"/>
      <w:r w:rsidRPr="00610135">
        <w:t>year  2025</w:t>
      </w:r>
      <w:proofErr w:type="gramEnd"/>
      <w:r w:rsidRPr="00610135">
        <w:t xml:space="preserve"> are retroactive to the extent allowable under federal income tax law. With respect to taxable years that began prior to January 1, 2025, the law in effect for each of those years shall be fully preserved as to that year, except as provided in this section.</w:t>
      </w:r>
    </w:p>
    <w:p w14:paraId="5958226D" w14:textId="5EAEC312" w:rsidR="006865E9" w:rsidRPr="00610135" w:rsidRDefault="00CF1DCA" w:rsidP="00946662">
      <w:pPr>
        <w:pStyle w:val="Note"/>
        <w:widowControl/>
      </w:pPr>
      <w:r w:rsidRPr="00610135">
        <w:t xml:space="preserve">NOTE: </w:t>
      </w:r>
      <w:r w:rsidR="000C2950" w:rsidRPr="00610135">
        <w:rPr>
          <w:color w:val="auto"/>
        </w:rPr>
        <w:t>The purpose of this bill is to bring terms not defined in The Corporation Net Income Tax Act into conformity with the meaning of those terms for federal income tax purposes; and specifying effective dates.</w:t>
      </w:r>
    </w:p>
    <w:p w14:paraId="252D8864" w14:textId="77777777" w:rsidR="006865E9" w:rsidRPr="00610135" w:rsidRDefault="00AE48A0" w:rsidP="00946662">
      <w:pPr>
        <w:pStyle w:val="Note"/>
        <w:widowControl/>
      </w:pPr>
      <w:r w:rsidRPr="00610135">
        <w:t xml:space="preserve">Strike-throughs indicate language that would be stricken from a </w:t>
      </w:r>
      <w:proofErr w:type="gramStart"/>
      <w:r w:rsidRPr="00610135">
        <w:t>heading</w:t>
      </w:r>
      <w:proofErr w:type="gramEnd"/>
      <w:r w:rsidRPr="00610135">
        <w:t xml:space="preserve"> or the present law and underscoring indicates new language that would be added.</w:t>
      </w:r>
    </w:p>
    <w:sectPr w:rsidR="006865E9" w:rsidRPr="00610135" w:rsidSect="00946662">
      <w:headerReference w:type="even"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0D1E4" w14:textId="77777777" w:rsidR="000C2950" w:rsidRPr="00B844FE" w:rsidRDefault="000C2950" w:rsidP="00B844FE">
      <w:r>
        <w:separator/>
      </w:r>
    </w:p>
  </w:endnote>
  <w:endnote w:type="continuationSeparator" w:id="0">
    <w:p w14:paraId="41CC72E5" w14:textId="77777777" w:rsidR="000C2950" w:rsidRPr="00B844FE" w:rsidRDefault="000C29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051926"/>
      <w:docPartObj>
        <w:docPartGallery w:val="Page Numbers (Bottom of Page)"/>
        <w:docPartUnique/>
      </w:docPartObj>
    </w:sdtPr>
    <w:sdtEndPr/>
    <w:sdtContent>
      <w:p w14:paraId="035C5E1E" w14:textId="77777777" w:rsidR="000C2950" w:rsidRPr="00B844FE" w:rsidRDefault="000C295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9935348" w14:textId="77777777" w:rsidR="000C2950" w:rsidRDefault="000C295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523582"/>
      <w:docPartObj>
        <w:docPartGallery w:val="Page Numbers (Bottom of Page)"/>
        <w:docPartUnique/>
      </w:docPartObj>
    </w:sdtPr>
    <w:sdtEndPr>
      <w:rPr>
        <w:noProof/>
      </w:rPr>
    </w:sdtEndPr>
    <w:sdtContent>
      <w:p w14:paraId="27AFAFB0" w14:textId="77777777" w:rsidR="000C2950" w:rsidRDefault="000C295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740002"/>
      <w:docPartObj>
        <w:docPartGallery w:val="Page Numbers (Bottom of Page)"/>
        <w:docPartUnique/>
      </w:docPartObj>
    </w:sdtPr>
    <w:sdtEndPr/>
    <w:sdtContent>
      <w:p w14:paraId="14F8F6ED" w14:textId="77777777" w:rsidR="000C2950" w:rsidRPr="00B844FE" w:rsidRDefault="000C295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25A070" w14:textId="77777777" w:rsidR="000C2950" w:rsidRDefault="000C2950"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8A7A" w14:textId="77777777" w:rsidR="000C2950" w:rsidRDefault="000C2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35B57" w14:textId="77777777" w:rsidR="000C2950" w:rsidRPr="00B844FE" w:rsidRDefault="000C2950" w:rsidP="00B844FE">
      <w:r>
        <w:separator/>
      </w:r>
    </w:p>
  </w:footnote>
  <w:footnote w:type="continuationSeparator" w:id="0">
    <w:p w14:paraId="5601CBF8" w14:textId="77777777" w:rsidR="000C2950" w:rsidRPr="00B844FE" w:rsidRDefault="000C29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749B" w14:textId="77777777" w:rsidR="000C2950" w:rsidRPr="00B844FE" w:rsidRDefault="00610135">
    <w:pPr>
      <w:pStyle w:val="Header"/>
    </w:pPr>
    <w:sdt>
      <w:sdtPr>
        <w:id w:val="-104962427"/>
        <w:placeholder>
          <w:docPart w:val="C31AE2C3C4D2492F82526B594201A10E"/>
        </w:placeholder>
        <w:temporary/>
        <w:showingPlcHdr/>
        <w15:appearance w15:val="hidden"/>
      </w:sdtPr>
      <w:sdtEndPr/>
      <w:sdtContent>
        <w:r w:rsidR="000C2950" w:rsidRPr="00B844FE">
          <w:t>[Type here]</w:t>
        </w:r>
      </w:sdtContent>
    </w:sdt>
    <w:r w:rsidR="000C2950" w:rsidRPr="00B844FE">
      <w:ptab w:relativeTo="margin" w:alignment="left" w:leader="none"/>
    </w:r>
    <w:sdt>
      <w:sdtPr>
        <w:id w:val="1522743960"/>
        <w:placeholder>
          <w:docPart w:val="C31AE2C3C4D2492F82526B594201A10E"/>
        </w:placeholder>
        <w:temporary/>
        <w:showingPlcHdr/>
        <w15:appearance w15:val="hidden"/>
      </w:sdtPr>
      <w:sdtEndPr/>
      <w:sdtContent>
        <w:r w:rsidR="000C295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B69D" w14:textId="2CFDC342" w:rsidR="000C2950" w:rsidRPr="00946662" w:rsidRDefault="00946662" w:rsidP="00946662">
    <w:pPr>
      <w:pStyle w:val="HeaderStyle"/>
      <w:rPr>
        <w:sz w:val="24"/>
        <w:szCs w:val="24"/>
      </w:rPr>
    </w:pPr>
    <w:r w:rsidRPr="00946662">
      <w:rPr>
        <w:sz w:val="24"/>
        <w:szCs w:val="24"/>
      </w:rPr>
      <w:t>Eng HB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BFDA" w14:textId="77777777" w:rsidR="000C2950" w:rsidRPr="004D3ABE" w:rsidRDefault="000C295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2ECE" w14:textId="77777777" w:rsidR="000C2950" w:rsidRPr="00B844FE" w:rsidRDefault="00610135">
    <w:pPr>
      <w:pStyle w:val="Header"/>
    </w:pPr>
    <w:sdt>
      <w:sdtPr>
        <w:id w:val="-657851947"/>
        <w:temporary/>
        <w:showingPlcHdr/>
        <w15:appearance w15:val="hidden"/>
      </w:sdtPr>
      <w:sdtEndPr/>
      <w:sdtContent>
        <w:r w:rsidR="000C2950" w:rsidRPr="00B844FE">
          <w:t>[Type here]</w:t>
        </w:r>
      </w:sdtContent>
    </w:sdt>
    <w:r w:rsidR="000C2950" w:rsidRPr="00B844FE">
      <w:ptab w:relativeTo="margin" w:alignment="left" w:leader="none"/>
    </w:r>
    <w:sdt>
      <w:sdtPr>
        <w:id w:val="-562940802"/>
        <w:temporary/>
        <w:showingPlcHdr/>
        <w15:appearance w15:val="hidden"/>
      </w:sdtPr>
      <w:sdtEndPr/>
      <w:sdtContent>
        <w:r w:rsidR="000C295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4CF4" w14:textId="77777777" w:rsidR="000C2950" w:rsidRPr="004D3ABE" w:rsidRDefault="000C295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0"/>
    <w:rsid w:val="00002026"/>
    <w:rsid w:val="0000526A"/>
    <w:rsid w:val="000573A9"/>
    <w:rsid w:val="00085D22"/>
    <w:rsid w:val="00093AB0"/>
    <w:rsid w:val="000C2950"/>
    <w:rsid w:val="000C5C77"/>
    <w:rsid w:val="000E3912"/>
    <w:rsid w:val="0010070F"/>
    <w:rsid w:val="00102BDB"/>
    <w:rsid w:val="001261A9"/>
    <w:rsid w:val="0015112E"/>
    <w:rsid w:val="001552E7"/>
    <w:rsid w:val="001566B4"/>
    <w:rsid w:val="001A66B7"/>
    <w:rsid w:val="001C279E"/>
    <w:rsid w:val="001D459E"/>
    <w:rsid w:val="00201565"/>
    <w:rsid w:val="00211F02"/>
    <w:rsid w:val="0022348D"/>
    <w:rsid w:val="0027011C"/>
    <w:rsid w:val="00274200"/>
    <w:rsid w:val="00275740"/>
    <w:rsid w:val="002A0269"/>
    <w:rsid w:val="002B159F"/>
    <w:rsid w:val="00303684"/>
    <w:rsid w:val="003143F5"/>
    <w:rsid w:val="00314854"/>
    <w:rsid w:val="00394191"/>
    <w:rsid w:val="003C51CD"/>
    <w:rsid w:val="003C6034"/>
    <w:rsid w:val="00400B5C"/>
    <w:rsid w:val="00434975"/>
    <w:rsid w:val="004368E0"/>
    <w:rsid w:val="004C13DD"/>
    <w:rsid w:val="004D3ABE"/>
    <w:rsid w:val="004E3441"/>
    <w:rsid w:val="004F3BCB"/>
    <w:rsid w:val="00500579"/>
    <w:rsid w:val="005A5366"/>
    <w:rsid w:val="00605539"/>
    <w:rsid w:val="00610135"/>
    <w:rsid w:val="00616AB4"/>
    <w:rsid w:val="006369EB"/>
    <w:rsid w:val="00637E73"/>
    <w:rsid w:val="00654069"/>
    <w:rsid w:val="006729F0"/>
    <w:rsid w:val="006865E9"/>
    <w:rsid w:val="00686E9A"/>
    <w:rsid w:val="00691F3E"/>
    <w:rsid w:val="00694BFB"/>
    <w:rsid w:val="006A106B"/>
    <w:rsid w:val="006C523D"/>
    <w:rsid w:val="006D4036"/>
    <w:rsid w:val="006D443D"/>
    <w:rsid w:val="00737912"/>
    <w:rsid w:val="00780260"/>
    <w:rsid w:val="007840A0"/>
    <w:rsid w:val="007A5259"/>
    <w:rsid w:val="007A7081"/>
    <w:rsid w:val="007F1CF5"/>
    <w:rsid w:val="00834EDE"/>
    <w:rsid w:val="008736AA"/>
    <w:rsid w:val="0088567C"/>
    <w:rsid w:val="008B5400"/>
    <w:rsid w:val="008D275D"/>
    <w:rsid w:val="00946186"/>
    <w:rsid w:val="00946662"/>
    <w:rsid w:val="00980327"/>
    <w:rsid w:val="00986478"/>
    <w:rsid w:val="009B5557"/>
    <w:rsid w:val="009F1067"/>
    <w:rsid w:val="00A2548E"/>
    <w:rsid w:val="00A31E01"/>
    <w:rsid w:val="00A527AD"/>
    <w:rsid w:val="00A718CF"/>
    <w:rsid w:val="00AA069B"/>
    <w:rsid w:val="00AE48A0"/>
    <w:rsid w:val="00AE61BE"/>
    <w:rsid w:val="00B14E50"/>
    <w:rsid w:val="00B16F25"/>
    <w:rsid w:val="00B24422"/>
    <w:rsid w:val="00B27FC7"/>
    <w:rsid w:val="00B66B81"/>
    <w:rsid w:val="00B71E6F"/>
    <w:rsid w:val="00B80C20"/>
    <w:rsid w:val="00B844FE"/>
    <w:rsid w:val="00B86B4F"/>
    <w:rsid w:val="00BA1F84"/>
    <w:rsid w:val="00BA5D55"/>
    <w:rsid w:val="00BC562B"/>
    <w:rsid w:val="00BD1B15"/>
    <w:rsid w:val="00C33014"/>
    <w:rsid w:val="00C33434"/>
    <w:rsid w:val="00C34869"/>
    <w:rsid w:val="00C42EB6"/>
    <w:rsid w:val="00C62327"/>
    <w:rsid w:val="00C85096"/>
    <w:rsid w:val="00C877CF"/>
    <w:rsid w:val="00CB20EF"/>
    <w:rsid w:val="00CB7B1C"/>
    <w:rsid w:val="00CC1F3B"/>
    <w:rsid w:val="00CD12CB"/>
    <w:rsid w:val="00CD36CF"/>
    <w:rsid w:val="00CF1DCA"/>
    <w:rsid w:val="00D028F8"/>
    <w:rsid w:val="00D579FC"/>
    <w:rsid w:val="00D81C16"/>
    <w:rsid w:val="00DA62DF"/>
    <w:rsid w:val="00DE526B"/>
    <w:rsid w:val="00DF199D"/>
    <w:rsid w:val="00DF3D45"/>
    <w:rsid w:val="00E01542"/>
    <w:rsid w:val="00E365F1"/>
    <w:rsid w:val="00E62F48"/>
    <w:rsid w:val="00E772D2"/>
    <w:rsid w:val="00E831B3"/>
    <w:rsid w:val="00E95FBC"/>
    <w:rsid w:val="00EC5E63"/>
    <w:rsid w:val="00EE70CB"/>
    <w:rsid w:val="00F41CA2"/>
    <w:rsid w:val="00F443C0"/>
    <w:rsid w:val="00F62EFB"/>
    <w:rsid w:val="00F939A4"/>
    <w:rsid w:val="00FA7B09"/>
    <w:rsid w:val="00FB104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99729"/>
  <w15:chartTrackingRefBased/>
  <w15:docId w15:val="{A88DE965-825C-4C24-9FE9-99A52ADA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C2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4DC9B0B1B44A8E8D6E36BF10E218A6"/>
        <w:category>
          <w:name w:val="General"/>
          <w:gallery w:val="placeholder"/>
        </w:category>
        <w:types>
          <w:type w:val="bbPlcHdr"/>
        </w:types>
        <w:behaviors>
          <w:behavior w:val="content"/>
        </w:behaviors>
        <w:guid w:val="{1DA9B46D-DB95-4E01-BCF2-A4A5D82F4A8C}"/>
      </w:docPartPr>
      <w:docPartBody>
        <w:p w:rsidR="006A0FAA" w:rsidRDefault="006A0FAA">
          <w:pPr>
            <w:pStyle w:val="374DC9B0B1B44A8E8D6E36BF10E218A6"/>
          </w:pPr>
          <w:r w:rsidRPr="00B844FE">
            <w:t>Prefix Text</w:t>
          </w:r>
        </w:p>
      </w:docPartBody>
    </w:docPart>
    <w:docPart>
      <w:docPartPr>
        <w:name w:val="C31AE2C3C4D2492F82526B594201A10E"/>
        <w:category>
          <w:name w:val="General"/>
          <w:gallery w:val="placeholder"/>
        </w:category>
        <w:types>
          <w:type w:val="bbPlcHdr"/>
        </w:types>
        <w:behaviors>
          <w:behavior w:val="content"/>
        </w:behaviors>
        <w:guid w:val="{C76DD382-C1A0-4424-9D1F-F6D6319D310B}"/>
      </w:docPartPr>
      <w:docPartBody>
        <w:p w:rsidR="006A0FAA" w:rsidRDefault="006A0FAA">
          <w:pPr>
            <w:pStyle w:val="C31AE2C3C4D2492F82526B594201A10E"/>
          </w:pPr>
          <w:r w:rsidRPr="00B844FE">
            <w:t>[Type here]</w:t>
          </w:r>
        </w:p>
      </w:docPartBody>
    </w:docPart>
    <w:docPart>
      <w:docPartPr>
        <w:name w:val="D5B1C660A5804AB3AE6DF2EE9FD608FE"/>
        <w:category>
          <w:name w:val="General"/>
          <w:gallery w:val="placeholder"/>
        </w:category>
        <w:types>
          <w:type w:val="bbPlcHdr"/>
        </w:types>
        <w:behaviors>
          <w:behavior w:val="content"/>
        </w:behaviors>
        <w:guid w:val="{08F7A40E-A194-4B88-9582-6F372FE6D89C}"/>
      </w:docPartPr>
      <w:docPartBody>
        <w:p w:rsidR="006A0FAA" w:rsidRDefault="006A0FAA">
          <w:pPr>
            <w:pStyle w:val="D5B1C660A5804AB3AE6DF2EE9FD608FE"/>
          </w:pPr>
          <w:r w:rsidRPr="00B844FE">
            <w:t>Number</w:t>
          </w:r>
        </w:p>
      </w:docPartBody>
    </w:docPart>
    <w:docPart>
      <w:docPartPr>
        <w:name w:val="BA16E3CD6C9F4A83888C60F9CD23598F"/>
        <w:category>
          <w:name w:val="General"/>
          <w:gallery w:val="placeholder"/>
        </w:category>
        <w:types>
          <w:type w:val="bbPlcHdr"/>
        </w:types>
        <w:behaviors>
          <w:behavior w:val="content"/>
        </w:behaviors>
        <w:guid w:val="{CE0F08A8-8A11-492D-9293-797CC00D0780}"/>
      </w:docPartPr>
      <w:docPartBody>
        <w:p w:rsidR="006A0FAA" w:rsidRDefault="006A0FAA">
          <w:pPr>
            <w:pStyle w:val="BA16E3CD6C9F4A83888C60F9CD23598F"/>
          </w:pPr>
          <w:r w:rsidRPr="00B844FE">
            <w:t>Enter Sponsors Here</w:t>
          </w:r>
        </w:p>
      </w:docPartBody>
    </w:docPart>
    <w:docPart>
      <w:docPartPr>
        <w:name w:val="EBE044BEEF644FD097DAAAF0A6C05DA5"/>
        <w:category>
          <w:name w:val="General"/>
          <w:gallery w:val="placeholder"/>
        </w:category>
        <w:types>
          <w:type w:val="bbPlcHdr"/>
        </w:types>
        <w:behaviors>
          <w:behavior w:val="content"/>
        </w:behaviors>
        <w:guid w:val="{EF7FC15E-93B4-46C1-908D-A2E7626B2F59}"/>
      </w:docPartPr>
      <w:docPartBody>
        <w:p w:rsidR="00AF04D2" w:rsidRDefault="00AF04D2" w:rsidP="00AF04D2">
          <w:pPr>
            <w:pStyle w:val="EBE044BEEF644FD097DAAAF0A6C05DA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AA"/>
    <w:rsid w:val="00002026"/>
    <w:rsid w:val="00102BDB"/>
    <w:rsid w:val="001261A9"/>
    <w:rsid w:val="002B159F"/>
    <w:rsid w:val="00434975"/>
    <w:rsid w:val="006A0FAA"/>
    <w:rsid w:val="00AF04D2"/>
    <w:rsid w:val="00BD1B15"/>
    <w:rsid w:val="00C877CF"/>
    <w:rsid w:val="00D028F8"/>
    <w:rsid w:val="00E7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4DC9B0B1B44A8E8D6E36BF10E218A6">
    <w:name w:val="374DC9B0B1B44A8E8D6E36BF10E218A6"/>
  </w:style>
  <w:style w:type="paragraph" w:customStyle="1" w:styleId="C31AE2C3C4D2492F82526B594201A10E">
    <w:name w:val="C31AE2C3C4D2492F82526B594201A10E"/>
  </w:style>
  <w:style w:type="paragraph" w:customStyle="1" w:styleId="D5B1C660A5804AB3AE6DF2EE9FD608FE">
    <w:name w:val="D5B1C660A5804AB3AE6DF2EE9FD608FE"/>
  </w:style>
  <w:style w:type="paragraph" w:customStyle="1" w:styleId="BA16E3CD6C9F4A83888C60F9CD23598F">
    <w:name w:val="BA16E3CD6C9F4A83888C60F9CD23598F"/>
  </w:style>
  <w:style w:type="character" w:styleId="PlaceholderText">
    <w:name w:val="Placeholder Text"/>
    <w:basedOn w:val="DefaultParagraphFont"/>
    <w:uiPriority w:val="99"/>
    <w:semiHidden/>
    <w:rsid w:val="00AF04D2"/>
  </w:style>
  <w:style w:type="paragraph" w:customStyle="1" w:styleId="EBE044BEEF644FD097DAAAF0A6C05DA5">
    <w:name w:val="EBE044BEEF644FD097DAAAF0A6C05DA5"/>
    <w:rsid w:val="00AF0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4</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4</cp:revision>
  <cp:lastPrinted>2025-02-13T19:26:00Z</cp:lastPrinted>
  <dcterms:created xsi:type="dcterms:W3CDTF">2025-02-13T19:26:00Z</dcterms:created>
  <dcterms:modified xsi:type="dcterms:W3CDTF">2025-02-17T20:08:00Z</dcterms:modified>
</cp:coreProperties>
</file>